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996" w:rsidRPr="00101996" w:rsidRDefault="00101996" w:rsidP="00101996">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SKAIDROJOŠAIS AP</w:t>
      </w:r>
      <w:r w:rsidRPr="00101996">
        <w:rPr>
          <w:rFonts w:ascii="Times New Roman" w:hAnsi="Times New Roman" w:cs="Times New Roman"/>
          <w:bCs/>
          <w:color w:val="000000"/>
          <w:sz w:val="24"/>
          <w:szCs w:val="24"/>
        </w:rPr>
        <w:t>RAKSTS</w:t>
      </w:r>
    </w:p>
    <w:p w:rsidR="00101996" w:rsidRPr="00101996" w:rsidRDefault="00101996" w:rsidP="00101996">
      <w:pPr>
        <w:rPr>
          <w:rFonts w:ascii="Times New Roman" w:hAnsi="Times New Roman" w:cs="Times New Roman"/>
          <w:bCs/>
          <w:color w:val="000000"/>
          <w:sz w:val="24"/>
          <w:szCs w:val="24"/>
        </w:rPr>
      </w:pPr>
    </w:p>
    <w:p w:rsidR="00101996" w:rsidRPr="00101996" w:rsidRDefault="00101996" w:rsidP="00101996">
      <w:pPr>
        <w:jc w:val="center"/>
        <w:rPr>
          <w:rFonts w:ascii="Times New Roman" w:hAnsi="Times New Roman" w:cs="Times New Roman"/>
          <w:bCs/>
          <w:color w:val="000000"/>
          <w:sz w:val="24"/>
          <w:szCs w:val="24"/>
        </w:rPr>
      </w:pPr>
      <w:r w:rsidRPr="00101996">
        <w:rPr>
          <w:rFonts w:ascii="Times New Roman" w:hAnsi="Times New Roman" w:cs="Times New Roman"/>
          <w:b/>
          <w:bCs/>
          <w:color w:val="000000"/>
          <w:sz w:val="24"/>
          <w:szCs w:val="24"/>
        </w:rPr>
        <w:t>Vispārīgie norādījumi</w:t>
      </w:r>
    </w:p>
    <w:p w:rsidR="00101996" w:rsidRPr="00101996" w:rsidRDefault="00101996" w:rsidP="00101996">
      <w:pPr>
        <w:jc w:val="center"/>
        <w:rPr>
          <w:rFonts w:ascii="Times New Roman" w:hAnsi="Times New Roman" w:cs="Times New Roman"/>
          <w:bCs/>
          <w:color w:val="000000"/>
          <w:sz w:val="24"/>
          <w:szCs w:val="24"/>
        </w:rPr>
      </w:pPr>
      <w:r w:rsidRPr="00101996">
        <w:rPr>
          <w:rFonts w:ascii="Times New Roman" w:hAnsi="Times New Roman" w:cs="Times New Roman"/>
          <w:b/>
          <w:bCs/>
          <w:color w:val="000000"/>
          <w:sz w:val="24"/>
          <w:szCs w:val="24"/>
        </w:rPr>
        <w:t>Kopējie dati</w:t>
      </w:r>
    </w:p>
    <w:p w:rsidR="00101996" w:rsidRPr="00101996" w:rsidRDefault="00101996" w:rsidP="00101996">
      <w:pPr>
        <w:ind w:firstLine="720"/>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Projekts izstrādāts balstoties uz Pasūtītāja tehnisko uzdevumu.</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Visus montāžas darbus jāveic saskaņā ar spēkā esošiem pašvaldības un Latvijas valsts izdotiem būvniecības normatīviem, Eiropas normatīviem (EN), un tiem Eiropas standartiem, kuriem ir Latvijas standartu statuss (LVS EN), kā arī Pasūtītāja norādījumiem.</w:t>
      </w:r>
    </w:p>
    <w:p w:rsid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Tā kā projekta dokumentācijā norādītie risinājumi ir savstarpēji saistīti, galvenā būvuzņēmēja pienākums ir informēt par to visus būvdarbos iesaistītos apakšuzņēmējus. Materiālu specifikācijā ir ietvertas visas galvenās iekārtas un materiāli, kuri ir norādīti rasējumos. Būvuzņēmējam sastādot būvdarbu tāmi, jāizvērtē projekta risinājumi un materiālu specifikācija, kā arī montāžas tehnoloģija. Palīgmateriālu izmaksas jāietver esošās specifikācijas materiālu izmaksās. Projektā uzrādītās iekārtas un materiāli var tikt aizvietoti ar citiem, Latvijā sertificētiem, attiecīgas nozīmes izstrādājumiem, kuru kvalitāte atbilst projekta uzstādījumiem un apmierina Pasūtītāju un ieinteresētās organizācijas. Visas izmaiņas jāsaskaņo ar projekta autoru un Pasūtītāju.</w:t>
      </w:r>
    </w:p>
    <w:p w:rsidR="00101996" w:rsidRPr="00101996" w:rsidRDefault="00101996" w:rsidP="00101996">
      <w:pPr>
        <w:rPr>
          <w:rFonts w:ascii="Times New Roman" w:hAnsi="Times New Roman" w:cs="Times New Roman"/>
          <w:bCs/>
          <w:color w:val="000000"/>
          <w:sz w:val="24"/>
          <w:szCs w:val="24"/>
        </w:rPr>
      </w:pPr>
    </w:p>
    <w:p w:rsidR="00101996" w:rsidRDefault="00101996" w:rsidP="00101996">
      <w:pPr>
        <w:jc w:val="center"/>
        <w:rPr>
          <w:rFonts w:ascii="Times New Roman" w:hAnsi="Times New Roman" w:cs="Times New Roman"/>
          <w:b/>
          <w:bCs/>
          <w:color w:val="000000"/>
          <w:sz w:val="24"/>
          <w:szCs w:val="24"/>
        </w:rPr>
      </w:pPr>
      <w:r w:rsidRPr="00101996">
        <w:rPr>
          <w:rFonts w:ascii="Times New Roman" w:hAnsi="Times New Roman" w:cs="Times New Roman"/>
          <w:b/>
          <w:bCs/>
          <w:color w:val="000000"/>
          <w:sz w:val="24"/>
          <w:szCs w:val="24"/>
        </w:rPr>
        <w:t>Elektroapgādi raksturojošie dati:</w:t>
      </w:r>
    </w:p>
    <w:p w:rsidR="00601ABD" w:rsidRDefault="00601ABD" w:rsidP="00101996">
      <w:pPr>
        <w:jc w:val="center"/>
      </w:pPr>
      <w:r>
        <w:t xml:space="preserve">Objekta kopēja </w:t>
      </w:r>
      <w:r w:rsidRPr="00BB39E6">
        <w:t xml:space="preserve">uzstādīta jauda </w:t>
      </w:r>
      <w:r w:rsidRPr="00BB39E6">
        <w:rPr>
          <w:rFonts w:ascii="Times New Roman" w:hAnsi="Times New Roman" w:cs="Times New Roman"/>
          <w:bCs/>
          <w:sz w:val="24"/>
          <w:szCs w:val="24"/>
        </w:rPr>
        <w:t>Puzst.=</w:t>
      </w:r>
      <w:r w:rsidR="00BB39E6" w:rsidRPr="00BB39E6">
        <w:rPr>
          <w:rFonts w:ascii="Times New Roman" w:hAnsi="Times New Roman" w:cs="Times New Roman"/>
          <w:bCs/>
          <w:sz w:val="24"/>
          <w:szCs w:val="24"/>
        </w:rPr>
        <w:t>28</w:t>
      </w:r>
      <w:r w:rsidRPr="00BB39E6">
        <w:rPr>
          <w:rFonts w:ascii="Times New Roman" w:hAnsi="Times New Roman" w:cs="Times New Roman"/>
          <w:bCs/>
          <w:sz w:val="24"/>
          <w:szCs w:val="24"/>
        </w:rPr>
        <w:t>,</w:t>
      </w:r>
      <w:r w:rsidR="00BB39E6" w:rsidRPr="00BB39E6">
        <w:rPr>
          <w:rFonts w:ascii="Times New Roman" w:hAnsi="Times New Roman" w:cs="Times New Roman"/>
          <w:bCs/>
          <w:sz w:val="24"/>
          <w:szCs w:val="24"/>
        </w:rPr>
        <w:t>4</w:t>
      </w:r>
      <w:r w:rsidRPr="00BB39E6">
        <w:rPr>
          <w:rFonts w:ascii="Times New Roman" w:hAnsi="Times New Roman" w:cs="Times New Roman"/>
          <w:bCs/>
          <w:sz w:val="24"/>
          <w:szCs w:val="24"/>
        </w:rPr>
        <w:t>kW  (Papr.=2</w:t>
      </w:r>
      <w:r w:rsidR="00BB39E6" w:rsidRPr="00BB39E6">
        <w:rPr>
          <w:rFonts w:ascii="Times New Roman" w:hAnsi="Times New Roman" w:cs="Times New Roman"/>
          <w:bCs/>
          <w:sz w:val="24"/>
          <w:szCs w:val="24"/>
        </w:rPr>
        <w:t>2</w:t>
      </w:r>
      <w:r w:rsidRPr="00BB39E6">
        <w:rPr>
          <w:rFonts w:ascii="Times New Roman" w:hAnsi="Times New Roman" w:cs="Times New Roman"/>
          <w:bCs/>
          <w:sz w:val="24"/>
          <w:szCs w:val="24"/>
        </w:rPr>
        <w:t>,</w:t>
      </w:r>
      <w:r w:rsidR="00BB39E6" w:rsidRPr="00BB39E6">
        <w:rPr>
          <w:rFonts w:ascii="Times New Roman" w:hAnsi="Times New Roman" w:cs="Times New Roman"/>
          <w:bCs/>
          <w:sz w:val="24"/>
          <w:szCs w:val="24"/>
        </w:rPr>
        <w:t>7</w:t>
      </w:r>
      <w:r w:rsidRPr="00BB39E6">
        <w:rPr>
          <w:rFonts w:ascii="Times New Roman" w:hAnsi="Times New Roman" w:cs="Times New Roman"/>
          <w:bCs/>
          <w:sz w:val="24"/>
          <w:szCs w:val="24"/>
        </w:rPr>
        <w:t>kW)</w:t>
      </w:r>
      <w:r w:rsidRPr="00BB39E6">
        <w:t xml:space="preserve"> (vienlaicības koeficients</w:t>
      </w:r>
      <w:r>
        <w:t xml:space="preserve"> k=0,8).</w:t>
      </w:r>
    </w:p>
    <w:p w:rsidR="00601ABD" w:rsidRPr="00101996" w:rsidRDefault="00601ABD" w:rsidP="00101996">
      <w:pPr>
        <w:jc w:val="center"/>
        <w:rPr>
          <w:rFonts w:ascii="Times New Roman" w:hAnsi="Times New Roman" w:cs="Times New Roman"/>
          <w:b/>
          <w:bCs/>
          <w:color w:val="000000"/>
          <w:sz w:val="24"/>
          <w:szCs w:val="24"/>
        </w:rPr>
      </w:pPr>
      <w:r>
        <w:t xml:space="preserve"> Iekšējo tīklu sadalījums skat. EL-3.</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r>
    </w:p>
    <w:p w:rsidR="00101996" w:rsidRPr="00101996" w:rsidRDefault="00101996" w:rsidP="00101996">
      <w:pPr>
        <w:jc w:val="center"/>
        <w:rPr>
          <w:rFonts w:ascii="Times New Roman" w:hAnsi="Times New Roman" w:cs="Times New Roman"/>
          <w:bCs/>
          <w:color w:val="000000"/>
          <w:sz w:val="24"/>
          <w:szCs w:val="24"/>
        </w:rPr>
      </w:pPr>
      <w:r w:rsidRPr="00101996">
        <w:rPr>
          <w:rFonts w:ascii="Times New Roman" w:hAnsi="Times New Roman" w:cs="Times New Roman"/>
          <w:b/>
          <w:bCs/>
          <w:color w:val="000000"/>
          <w:sz w:val="24"/>
          <w:szCs w:val="24"/>
        </w:rPr>
        <w:t>Izmantotie normatīvi un standarti</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Projekts izstrādāts, lietojot sekojošus normatīvus un standartus:</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w:t>
      </w:r>
      <w:r w:rsidRPr="00101996">
        <w:rPr>
          <w:rFonts w:ascii="Times New Roman" w:hAnsi="Times New Roman" w:cs="Times New Roman"/>
          <w:bCs/>
          <w:color w:val="000000"/>
          <w:sz w:val="24"/>
          <w:szCs w:val="24"/>
        </w:rPr>
        <w:tab/>
        <w:t>LR Būvniecības likums;</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w:t>
      </w:r>
      <w:r w:rsidRPr="00101996">
        <w:rPr>
          <w:rFonts w:ascii="Times New Roman" w:hAnsi="Times New Roman" w:cs="Times New Roman"/>
          <w:bCs/>
          <w:color w:val="000000"/>
          <w:sz w:val="24"/>
          <w:szCs w:val="24"/>
        </w:rPr>
        <w:tab/>
        <w:t>MK noteikumi Nr. 112 "Vispārīgie būvnoteikumi";</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w:t>
      </w:r>
      <w:r w:rsidRPr="00101996">
        <w:rPr>
          <w:rFonts w:ascii="Times New Roman" w:hAnsi="Times New Roman" w:cs="Times New Roman"/>
          <w:bCs/>
          <w:color w:val="000000"/>
          <w:sz w:val="24"/>
          <w:szCs w:val="24"/>
        </w:rPr>
        <w:tab/>
        <w:t>MK noteikumi Nr.82 "Ugunsdrošības noteikumi";</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w:t>
      </w:r>
      <w:r w:rsidRPr="00101996">
        <w:rPr>
          <w:rFonts w:ascii="Times New Roman" w:hAnsi="Times New Roman" w:cs="Times New Roman"/>
          <w:bCs/>
          <w:color w:val="000000"/>
          <w:sz w:val="24"/>
          <w:szCs w:val="24"/>
        </w:rPr>
        <w:tab/>
        <w:t>LBN 201-15 "Būvju ugunsdrošība";</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w:t>
      </w:r>
      <w:r w:rsidRPr="00101996">
        <w:rPr>
          <w:rFonts w:ascii="Times New Roman" w:hAnsi="Times New Roman" w:cs="Times New Roman"/>
          <w:bCs/>
          <w:color w:val="000000"/>
          <w:sz w:val="24"/>
          <w:szCs w:val="24"/>
        </w:rPr>
        <w:tab/>
        <w:t>LBN 261-15 "Ēku iekšējo elektroinstalāciju izbūve";</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w:t>
      </w:r>
      <w:r w:rsidRPr="00101996">
        <w:rPr>
          <w:rFonts w:ascii="Times New Roman" w:hAnsi="Times New Roman" w:cs="Times New Roman"/>
          <w:bCs/>
          <w:color w:val="000000"/>
          <w:sz w:val="24"/>
          <w:szCs w:val="24"/>
        </w:rPr>
        <w:tab/>
        <w:t>LBN 202-15 “Būvprojekta saturs un noformēšana”;</w:t>
      </w:r>
    </w:p>
    <w:p w:rsidR="00101996" w:rsidRPr="00101996" w:rsidRDefault="00101996" w:rsidP="00084D35">
      <w:pPr>
        <w:tabs>
          <w:tab w:val="left" w:pos="720"/>
          <w:tab w:val="left" w:pos="1440"/>
          <w:tab w:val="left" w:pos="2160"/>
          <w:tab w:val="left" w:pos="2880"/>
          <w:tab w:val="left" w:pos="3600"/>
          <w:tab w:val="left" w:pos="4320"/>
          <w:tab w:val="left" w:pos="5040"/>
          <w:tab w:val="left" w:pos="5760"/>
          <w:tab w:val="left" w:pos="7563"/>
        </w:tabs>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w:t>
      </w:r>
      <w:r w:rsidRPr="00101996">
        <w:rPr>
          <w:rFonts w:ascii="Times New Roman" w:hAnsi="Times New Roman" w:cs="Times New Roman"/>
          <w:bCs/>
          <w:color w:val="000000"/>
          <w:sz w:val="24"/>
          <w:szCs w:val="24"/>
        </w:rPr>
        <w:tab/>
        <w:t>citi spēkā esošie LBN normatīvi un LVS EN standarti.</w:t>
      </w:r>
      <w:r w:rsidR="00084D35">
        <w:rPr>
          <w:rFonts w:ascii="Times New Roman" w:hAnsi="Times New Roman" w:cs="Times New Roman"/>
          <w:bCs/>
          <w:color w:val="000000"/>
          <w:sz w:val="24"/>
          <w:szCs w:val="24"/>
        </w:rPr>
        <w:tab/>
      </w:r>
    </w:p>
    <w:p w:rsidR="00101996" w:rsidRDefault="00101996" w:rsidP="00101996">
      <w:pPr>
        <w:rPr>
          <w:rFonts w:ascii="Times New Roman" w:hAnsi="Times New Roman" w:cs="Times New Roman"/>
          <w:bCs/>
          <w:color w:val="000000"/>
          <w:sz w:val="24"/>
          <w:szCs w:val="24"/>
        </w:rPr>
      </w:pPr>
    </w:p>
    <w:p w:rsidR="00601ABD" w:rsidRDefault="00601ABD" w:rsidP="00101996">
      <w:pPr>
        <w:rPr>
          <w:rFonts w:ascii="Times New Roman" w:hAnsi="Times New Roman" w:cs="Times New Roman"/>
          <w:bCs/>
          <w:color w:val="000000"/>
          <w:sz w:val="24"/>
          <w:szCs w:val="24"/>
        </w:rPr>
      </w:pPr>
    </w:p>
    <w:p w:rsidR="00601ABD" w:rsidRPr="00101996" w:rsidRDefault="00601ABD" w:rsidP="00101996">
      <w:pPr>
        <w:rPr>
          <w:rFonts w:ascii="Times New Roman" w:hAnsi="Times New Roman" w:cs="Times New Roman"/>
          <w:bCs/>
          <w:color w:val="000000"/>
          <w:sz w:val="24"/>
          <w:szCs w:val="24"/>
        </w:rPr>
      </w:pPr>
    </w:p>
    <w:p w:rsidR="00101996" w:rsidRPr="00101996" w:rsidRDefault="00101996" w:rsidP="00101996">
      <w:pPr>
        <w:jc w:val="center"/>
        <w:rPr>
          <w:rFonts w:ascii="Times New Roman" w:hAnsi="Times New Roman" w:cs="Times New Roman"/>
          <w:bCs/>
          <w:color w:val="000000"/>
          <w:sz w:val="24"/>
          <w:szCs w:val="24"/>
        </w:rPr>
      </w:pPr>
      <w:r w:rsidRPr="00101996">
        <w:rPr>
          <w:rFonts w:ascii="Times New Roman" w:hAnsi="Times New Roman" w:cs="Times New Roman"/>
          <w:b/>
          <w:bCs/>
          <w:color w:val="000000"/>
          <w:sz w:val="24"/>
          <w:szCs w:val="24"/>
        </w:rPr>
        <w:lastRenderedPageBreak/>
        <w:t>Elektroinstalācija</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 xml:space="preserve">Ēkas elektroenerģijas patērētājiem tiek nodrošināta L1L2L3NPE sistēma, kas ļauj visus patērētājus sazemēt (TN-C-S). </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El. gaismekļu, slēdžu un kontaktrozešu, kā arī el. sadalņu un citu elektroierīču izpildījums atbilstoši telpai, kur tās uzstādītas:</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w:t>
      </w:r>
      <w:r w:rsidRPr="00101996">
        <w:rPr>
          <w:rFonts w:ascii="Times New Roman" w:hAnsi="Times New Roman" w:cs="Times New Roman"/>
          <w:bCs/>
          <w:color w:val="000000"/>
          <w:sz w:val="24"/>
          <w:szCs w:val="24"/>
        </w:rPr>
        <w:tab/>
        <w:t>telpās ar normālu vidi - IP20;</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w:t>
      </w:r>
      <w:r w:rsidRPr="00101996">
        <w:rPr>
          <w:rFonts w:ascii="Times New Roman" w:hAnsi="Times New Roman" w:cs="Times New Roman"/>
          <w:bCs/>
          <w:color w:val="000000"/>
          <w:sz w:val="24"/>
          <w:szCs w:val="24"/>
        </w:rPr>
        <w:tab/>
        <w:t>tehniskās un telpās ar paaugstināto mitrumu  - IP44;</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w:t>
      </w:r>
      <w:r w:rsidRPr="00101996">
        <w:rPr>
          <w:rFonts w:ascii="Times New Roman" w:hAnsi="Times New Roman" w:cs="Times New Roman"/>
          <w:bCs/>
          <w:color w:val="000000"/>
          <w:sz w:val="24"/>
          <w:szCs w:val="24"/>
        </w:rPr>
        <w:tab/>
        <w:t>uz ēkas fasādēm un teritorijā - IP65.</w:t>
      </w:r>
    </w:p>
    <w:p w:rsidR="00091BCD" w:rsidRPr="00091BCD" w:rsidRDefault="00101996" w:rsidP="00091BCD">
      <w:pPr>
        <w:autoSpaceDE w:val="0"/>
        <w:spacing w:after="0" w:line="360" w:lineRule="auto"/>
        <w:ind w:firstLine="720"/>
        <w:jc w:val="both"/>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El. spēka, kontaktrozešu un apgaismes tīklus paredzēts izpildīts ar vara</w:t>
      </w:r>
      <w:r w:rsidR="00091BCD">
        <w:rPr>
          <w:rFonts w:ascii="Times New Roman" w:hAnsi="Times New Roman" w:cs="Times New Roman"/>
          <w:bCs/>
          <w:color w:val="000000"/>
          <w:sz w:val="24"/>
          <w:szCs w:val="24"/>
        </w:rPr>
        <w:t xml:space="preserve"> kabeļiem. </w:t>
      </w:r>
      <w:r w:rsidR="00091BCD" w:rsidRPr="00091BCD">
        <w:rPr>
          <w:rFonts w:ascii="Times New Roman" w:hAnsi="Times New Roman" w:cs="Times New Roman"/>
          <w:bCs/>
          <w:color w:val="000000"/>
          <w:sz w:val="24"/>
          <w:szCs w:val="24"/>
        </w:rPr>
        <w:t xml:space="preserve">Visu kabeļu ceļi tiek parādīti provizoriski. Kabeļu izlikšanas ceļš var mainīties. Kabeļu instalāciju paredzēts veikt slēpti sienās, zem piekaramiem griestiem, PVC caurulēs D=16÷40mm, saskaņojot ar pārējo inženierkomunikāciju instalācijām. Caurules Ø precizēt montāžas laikā. </w:t>
      </w:r>
    </w:p>
    <w:p w:rsidR="00101996" w:rsidRDefault="0047027B" w:rsidP="00101996">
      <w:pPr>
        <w:rPr>
          <w:rFonts w:ascii="Times New Roman" w:hAnsi="Times New Roman" w:cs="Times New Roman"/>
          <w:bCs/>
          <w:color w:val="000000"/>
          <w:sz w:val="24"/>
          <w:szCs w:val="24"/>
        </w:rPr>
      </w:pPr>
      <w:r w:rsidRPr="00FB4742">
        <w:rPr>
          <w:rFonts w:ascii="Times New Roman" w:hAnsi="Times New Roman" w:cs="Times New Roman"/>
          <w:bCs/>
          <w:color w:val="FF0000"/>
          <w:sz w:val="24"/>
          <w:szCs w:val="24"/>
        </w:rPr>
        <w:t xml:space="preserve"> </w:t>
      </w:r>
      <w:r w:rsidR="00101996" w:rsidRPr="00101996">
        <w:rPr>
          <w:rFonts w:ascii="Times New Roman" w:hAnsi="Times New Roman" w:cs="Times New Roman"/>
          <w:bCs/>
          <w:color w:val="000000"/>
          <w:sz w:val="24"/>
          <w:szCs w:val="24"/>
        </w:rPr>
        <w:tab/>
        <w:t>Sienu un pārsegumu konstrukciju šķērsošanas vietās, ailas kabeļiem ierīkot ar urbšanas metodi, ja vien projekta dokumentācijā nav norādīts savādāk. Nepieciešamo ailu skaitu un izmēru būvnieks nosaka patstāvīgi.</w:t>
      </w:r>
    </w:p>
    <w:p w:rsidR="00091BCD" w:rsidRPr="00101996" w:rsidRDefault="00091BCD" w:rsidP="00101996">
      <w:pPr>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Pr="00091BCD">
        <w:rPr>
          <w:rFonts w:ascii="Times New Roman" w:hAnsi="Times New Roman" w:cs="Times New Roman"/>
          <w:bCs/>
          <w:color w:val="000000"/>
          <w:sz w:val="24"/>
          <w:szCs w:val="24"/>
        </w:rPr>
        <w:t>Pēc cauruļu montāžas caurumi jānoblīvē, blīvējuma ugunsdrošības pakāpei jāatbilst sienas vai pārseguma ugunsdrošības pakāpei.</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Ugunsdrošajās sienās izveidotās ailas noslēdzamas ar speciāli paredzētiem izstrādājumiem: ar ugunsdrošajām noslēgmanšetēm vai termoizplešanās ugunsdrošības putu - plastmasas cauruļvadiem un el. kabeļiem.</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 xml:space="preserve">Starpsienās bez ugunsizturības izveidotās ailas noslēdzamas ar polimērputām vai minerālvati. </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Būvnieks ir atbildīgs par informācijas iegūšanu par sienas tālāko pēcapstrādi pēc elektroinstalācijas ierīkošanas un pareizas ailas aizpildes tehnoloģijas izvēli.</w:t>
      </w:r>
    </w:p>
    <w:p w:rsidR="00101996" w:rsidRPr="00101996" w:rsidRDefault="00101996" w:rsidP="00101996">
      <w:pPr>
        <w:rPr>
          <w:rFonts w:ascii="Times New Roman" w:hAnsi="Times New Roman" w:cs="Times New Roman"/>
          <w:bCs/>
          <w:color w:val="000000"/>
          <w:sz w:val="24"/>
          <w:szCs w:val="24"/>
        </w:rPr>
      </w:pPr>
    </w:p>
    <w:p w:rsidR="00101996" w:rsidRPr="00101996" w:rsidRDefault="00101996" w:rsidP="00101996">
      <w:pPr>
        <w:jc w:val="center"/>
        <w:rPr>
          <w:rFonts w:ascii="Times New Roman" w:hAnsi="Times New Roman" w:cs="Times New Roman"/>
          <w:b/>
          <w:bCs/>
          <w:color w:val="000000"/>
          <w:sz w:val="24"/>
          <w:szCs w:val="24"/>
        </w:rPr>
      </w:pPr>
      <w:r w:rsidRPr="00101996">
        <w:rPr>
          <w:rFonts w:ascii="Times New Roman" w:hAnsi="Times New Roman" w:cs="Times New Roman"/>
          <w:b/>
          <w:bCs/>
          <w:color w:val="000000"/>
          <w:sz w:val="24"/>
          <w:szCs w:val="24"/>
        </w:rPr>
        <w:t>Elektrosadalnes</w:t>
      </w:r>
    </w:p>
    <w:p w:rsidR="00101996" w:rsidRPr="00101996" w:rsidRDefault="00101996" w:rsidP="00101996">
      <w:pPr>
        <w:jc w:val="center"/>
        <w:rPr>
          <w:rFonts w:ascii="Times New Roman" w:hAnsi="Times New Roman" w:cs="Times New Roman"/>
          <w:bCs/>
          <w:color w:val="000000"/>
          <w:sz w:val="24"/>
          <w:szCs w:val="24"/>
        </w:rPr>
      </w:pPr>
      <w:r w:rsidRPr="00101996">
        <w:rPr>
          <w:rFonts w:ascii="Times New Roman" w:hAnsi="Times New Roman" w:cs="Times New Roman"/>
          <w:b/>
          <w:bCs/>
          <w:color w:val="000000"/>
          <w:sz w:val="24"/>
          <w:szCs w:val="24"/>
        </w:rPr>
        <w:t>Kopējie dati</w:t>
      </w:r>
    </w:p>
    <w:p w:rsidR="00091BCD" w:rsidRPr="00091BCD" w:rsidRDefault="00101996" w:rsidP="00551585">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r>
      <w:r w:rsidR="00091BCD" w:rsidRPr="00091BCD">
        <w:rPr>
          <w:rFonts w:ascii="Times New Roman" w:hAnsi="Times New Roman" w:cs="Times New Roman"/>
          <w:bCs/>
          <w:color w:val="000000"/>
          <w:sz w:val="24"/>
          <w:szCs w:val="24"/>
        </w:rPr>
        <w:t xml:space="preserve">Projektā paredzēts galveno spēka sadali </w:t>
      </w:r>
      <w:r w:rsidR="00551585">
        <w:rPr>
          <w:rFonts w:ascii="Times New Roman" w:hAnsi="Times New Roman" w:cs="Times New Roman"/>
          <w:bCs/>
          <w:color w:val="000000"/>
          <w:sz w:val="24"/>
          <w:szCs w:val="24"/>
        </w:rPr>
        <w:t>GS</w:t>
      </w:r>
      <w:r w:rsidR="00091BCD" w:rsidRPr="00091BCD">
        <w:rPr>
          <w:rFonts w:ascii="Times New Roman" w:hAnsi="Times New Roman" w:cs="Times New Roman"/>
          <w:bCs/>
          <w:color w:val="000000"/>
          <w:sz w:val="24"/>
          <w:szCs w:val="24"/>
        </w:rPr>
        <w:t xml:space="preserve"> izvietot </w:t>
      </w:r>
      <w:r w:rsidR="00551585">
        <w:rPr>
          <w:rFonts w:ascii="Times New Roman" w:hAnsi="Times New Roman" w:cs="Times New Roman"/>
          <w:bCs/>
          <w:color w:val="000000"/>
          <w:sz w:val="24"/>
          <w:szCs w:val="24"/>
        </w:rPr>
        <w:t>palīgtelpā</w:t>
      </w:r>
      <w:r w:rsidR="00091BCD" w:rsidRPr="00091BCD">
        <w:rPr>
          <w:rFonts w:ascii="Times New Roman" w:hAnsi="Times New Roman" w:cs="Times New Roman"/>
          <w:bCs/>
          <w:color w:val="000000"/>
          <w:sz w:val="24"/>
          <w:szCs w:val="24"/>
        </w:rPr>
        <w:t xml:space="preserve"> (telpā Nr. </w:t>
      </w:r>
      <w:r w:rsidR="00551585">
        <w:rPr>
          <w:rFonts w:ascii="Times New Roman" w:hAnsi="Times New Roman" w:cs="Times New Roman"/>
          <w:bCs/>
          <w:color w:val="000000"/>
          <w:sz w:val="24"/>
          <w:szCs w:val="24"/>
        </w:rPr>
        <w:t>4</w:t>
      </w:r>
      <w:r w:rsidR="00091BCD" w:rsidRPr="00091BCD">
        <w:rPr>
          <w:rFonts w:ascii="Times New Roman" w:hAnsi="Times New Roman" w:cs="Times New Roman"/>
          <w:bCs/>
          <w:color w:val="000000"/>
          <w:sz w:val="24"/>
          <w:szCs w:val="24"/>
        </w:rPr>
        <w:t xml:space="preserve">, skat. telpu eksplikāciju). Galvenās sadales </w:t>
      </w:r>
      <w:r w:rsidR="00551585">
        <w:rPr>
          <w:rFonts w:ascii="Times New Roman" w:hAnsi="Times New Roman" w:cs="Times New Roman"/>
          <w:bCs/>
          <w:color w:val="000000"/>
          <w:sz w:val="24"/>
          <w:szCs w:val="24"/>
        </w:rPr>
        <w:t>GS</w:t>
      </w:r>
      <w:r w:rsidR="00091BCD" w:rsidRPr="00091BCD">
        <w:rPr>
          <w:rFonts w:ascii="Times New Roman" w:hAnsi="Times New Roman" w:cs="Times New Roman"/>
          <w:bCs/>
          <w:color w:val="000000"/>
          <w:sz w:val="24"/>
          <w:szCs w:val="24"/>
        </w:rPr>
        <w:t xml:space="preserve"> elektropieslēgums paredzēts ar 0,4 kV spēka kabeli ar </w:t>
      </w:r>
      <w:r w:rsidR="00551585" w:rsidRPr="00551585">
        <w:rPr>
          <w:rFonts w:ascii="Times New Roman" w:hAnsi="Times New Roman" w:cs="Times New Roman"/>
          <w:bCs/>
          <w:color w:val="000000"/>
          <w:sz w:val="24"/>
          <w:szCs w:val="24"/>
        </w:rPr>
        <w:t>alumīnija dzīslām</w:t>
      </w:r>
      <w:r w:rsidR="00551585">
        <w:t xml:space="preserve"> </w:t>
      </w:r>
      <w:r w:rsidR="00551585" w:rsidRPr="00551585">
        <w:rPr>
          <w:rFonts w:ascii="Times New Roman" w:hAnsi="Times New Roman" w:cs="Times New Roman"/>
          <w:bCs/>
          <w:color w:val="000000"/>
          <w:sz w:val="24"/>
          <w:szCs w:val="24"/>
        </w:rPr>
        <w:t>АХМК-</w:t>
      </w:r>
      <w:r w:rsidR="00551585" w:rsidRPr="00551585">
        <w:rPr>
          <w:rFonts w:ascii="Times New Roman" w:hAnsi="Times New Roman" w:cs="Times New Roman"/>
          <w:bCs/>
          <w:sz w:val="24"/>
          <w:szCs w:val="24"/>
        </w:rPr>
        <w:t>4х35</w:t>
      </w:r>
      <w:r w:rsidR="00091BCD" w:rsidRPr="00551585">
        <w:rPr>
          <w:rFonts w:ascii="Times New Roman" w:hAnsi="Times New Roman" w:cs="Times New Roman"/>
          <w:bCs/>
          <w:sz w:val="24"/>
          <w:szCs w:val="24"/>
        </w:rPr>
        <w:t>, no</w:t>
      </w:r>
      <w:r w:rsidR="00403794" w:rsidRPr="00551585">
        <w:rPr>
          <w:rFonts w:ascii="Times New Roman" w:hAnsi="Times New Roman" w:cs="Times New Roman"/>
          <w:bCs/>
          <w:sz w:val="24"/>
          <w:szCs w:val="24"/>
        </w:rPr>
        <w:t xml:space="preserve"> </w:t>
      </w:r>
      <w:r w:rsidR="00091BCD" w:rsidRPr="00551585">
        <w:rPr>
          <w:rFonts w:ascii="Times New Roman" w:hAnsi="Times New Roman" w:cs="Times New Roman"/>
          <w:bCs/>
          <w:sz w:val="24"/>
          <w:szCs w:val="24"/>
        </w:rPr>
        <w:t xml:space="preserve">esošajas </w:t>
      </w:r>
      <w:r w:rsidR="00551585" w:rsidRPr="00551585">
        <w:rPr>
          <w:rFonts w:ascii="Times New Roman" w:hAnsi="Times New Roman" w:cs="Times New Roman"/>
          <w:bCs/>
          <w:sz w:val="24"/>
          <w:szCs w:val="24"/>
        </w:rPr>
        <w:t>S-6084</w:t>
      </w:r>
      <w:r w:rsidR="00091BCD" w:rsidRPr="00551585">
        <w:rPr>
          <w:rFonts w:ascii="Times New Roman" w:hAnsi="Times New Roman" w:cs="Times New Roman"/>
          <w:bCs/>
          <w:sz w:val="24"/>
          <w:szCs w:val="24"/>
        </w:rPr>
        <w:t xml:space="preserve"> elektrosadalnes.</w:t>
      </w:r>
      <w:r w:rsidR="00091BCD" w:rsidRPr="00091BCD">
        <w:rPr>
          <w:rFonts w:ascii="Times New Roman" w:hAnsi="Times New Roman" w:cs="Times New Roman"/>
          <w:bCs/>
          <w:color w:val="000000"/>
          <w:sz w:val="24"/>
          <w:szCs w:val="24"/>
        </w:rPr>
        <w:t xml:space="preserve"> </w:t>
      </w:r>
    </w:p>
    <w:p w:rsidR="00101996" w:rsidRPr="00101996" w:rsidRDefault="00091BCD" w:rsidP="00101996">
      <w:pPr>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551585">
        <w:rPr>
          <w:rFonts w:ascii="Times New Roman" w:hAnsi="Times New Roman" w:cs="Times New Roman"/>
          <w:bCs/>
          <w:color w:val="000000"/>
          <w:sz w:val="24"/>
          <w:szCs w:val="24"/>
        </w:rPr>
        <w:t>S</w:t>
      </w:r>
      <w:r w:rsidR="00101996" w:rsidRPr="00101996">
        <w:rPr>
          <w:rFonts w:ascii="Times New Roman" w:hAnsi="Times New Roman" w:cs="Times New Roman"/>
          <w:bCs/>
          <w:color w:val="000000"/>
          <w:sz w:val="24"/>
          <w:szCs w:val="24"/>
        </w:rPr>
        <w:t>adalne paredzēta ar 30% rezervi, gan fiziski, gan jaudas ziņā.</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 xml:space="preserve">Sadalnes elementiem, kurus ir jāapkalpo, jānodrošina piekļuve  no sadalnes priekšpuses. Kabeļu savienojumi jāmontē no sadalņu priekšpuses. </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 xml:space="preserve">Visām strāvvadošām daļām jābūt nosegtām ar izolējošu vairogu. </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 xml:space="preserve">Izejošajām līnijām ar šķērsgriezumu līdz 16 mm2 (ieskaitot) paredzēt numurējamās rindu spailes. </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lastRenderedPageBreak/>
        <w:tab/>
        <w:t>Visas atklātās vadītājdaļas, kas normāli neatrodas zem sprieguma, jāsavieno ar zemēšanas kopni. Visām metāla durvīm un eņģēm jābūt pievienotām pie zemēšanas kopnes ar lokana vada palīdzību. Visām pievienojuma vietām jābūt marķētām.</w:t>
      </w:r>
    </w:p>
    <w:p w:rsidR="00101996" w:rsidRPr="00101996" w:rsidRDefault="00101996" w:rsidP="00101996">
      <w:pPr>
        <w:rPr>
          <w:rFonts w:ascii="Times New Roman" w:hAnsi="Times New Roman" w:cs="Times New Roman"/>
          <w:bCs/>
          <w:color w:val="000000"/>
          <w:sz w:val="24"/>
          <w:szCs w:val="24"/>
        </w:rPr>
      </w:pPr>
    </w:p>
    <w:p w:rsidR="00101996" w:rsidRPr="00101996" w:rsidRDefault="00101996" w:rsidP="00101996">
      <w:pPr>
        <w:jc w:val="center"/>
        <w:rPr>
          <w:rFonts w:ascii="Times New Roman" w:hAnsi="Times New Roman" w:cs="Times New Roman"/>
          <w:bCs/>
          <w:color w:val="000000"/>
          <w:sz w:val="24"/>
          <w:szCs w:val="24"/>
        </w:rPr>
      </w:pPr>
      <w:r w:rsidRPr="00101996">
        <w:rPr>
          <w:rFonts w:ascii="Times New Roman" w:hAnsi="Times New Roman" w:cs="Times New Roman"/>
          <w:b/>
          <w:bCs/>
          <w:color w:val="000000"/>
          <w:sz w:val="24"/>
          <w:szCs w:val="24"/>
        </w:rPr>
        <w:t>0,4kV el. sadalņu aprīkojums</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Visās 0,4 kV el. sadalnēs paredzēti:</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w:t>
      </w:r>
      <w:r w:rsidRPr="00101996">
        <w:rPr>
          <w:rFonts w:ascii="Times New Roman" w:hAnsi="Times New Roman" w:cs="Times New Roman"/>
          <w:bCs/>
          <w:color w:val="000000"/>
          <w:sz w:val="24"/>
          <w:szCs w:val="24"/>
        </w:rPr>
        <w:tab/>
        <w:t>daudzpolu automātiskie aizsargslēdži vai drošinātāj-blokslēdži visiem izejošiem kabeļiem;</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w:t>
      </w:r>
      <w:r w:rsidRPr="00101996">
        <w:rPr>
          <w:rFonts w:ascii="Times New Roman" w:hAnsi="Times New Roman" w:cs="Times New Roman"/>
          <w:bCs/>
          <w:color w:val="000000"/>
          <w:sz w:val="24"/>
          <w:szCs w:val="24"/>
        </w:rPr>
        <w:tab/>
        <w:t>nepieciešamie slēdži, vadības releji, kontaktori u.c.;</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w:t>
      </w:r>
      <w:r w:rsidRPr="00101996">
        <w:rPr>
          <w:rFonts w:ascii="Times New Roman" w:hAnsi="Times New Roman" w:cs="Times New Roman"/>
          <w:bCs/>
          <w:color w:val="000000"/>
          <w:sz w:val="24"/>
          <w:szCs w:val="24"/>
        </w:rPr>
        <w:tab/>
        <w:t>montāžas shēma ar ķēžu un pieslēgspaiļu numerāciju;</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w:t>
      </w:r>
      <w:r w:rsidRPr="00101996">
        <w:rPr>
          <w:rFonts w:ascii="Times New Roman" w:hAnsi="Times New Roman" w:cs="Times New Roman"/>
          <w:bCs/>
          <w:color w:val="000000"/>
          <w:sz w:val="24"/>
          <w:szCs w:val="24"/>
        </w:rPr>
        <w:tab/>
        <w:t>attiecīgās klases pārspriegumaizsardzības ierīces.</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Cilvēku aizsardzībai pret noplūdstrāvām, el. sadalnēs tiek paredzēti noplūdstrāvasaizsargslēdži, kas atslēdz bojāto ietaisi vai iekārtu no el. tīkla, ja noplūdstrāva pārsniedz normētu vērtību (ΔI=30 mA). Noplūdstrāvasaizsargslēdži paredzēti sekojošu el. patērētāju aizsardzībai:</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w:t>
      </w:r>
      <w:r w:rsidRPr="00101996">
        <w:rPr>
          <w:rFonts w:ascii="Times New Roman" w:hAnsi="Times New Roman" w:cs="Times New Roman"/>
          <w:bCs/>
          <w:color w:val="000000"/>
          <w:sz w:val="24"/>
          <w:szCs w:val="24"/>
        </w:rPr>
        <w:tab/>
        <w:t>visām iekārtām, kurām ir tiešais ūdens pieslēgums;</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w:t>
      </w:r>
      <w:r w:rsidRPr="00101996">
        <w:rPr>
          <w:rFonts w:ascii="Times New Roman" w:hAnsi="Times New Roman" w:cs="Times New Roman"/>
          <w:bCs/>
          <w:color w:val="000000"/>
          <w:sz w:val="24"/>
          <w:szCs w:val="24"/>
        </w:rPr>
        <w:tab/>
        <w:t>el. patērētājiem un apgaismei WC, dušās un ģērbtuvēs (nepieciešamība saskaņā ar LVS HD 60364-7-701);</w:t>
      </w:r>
    </w:p>
    <w:p w:rsidR="00101996" w:rsidRPr="00101996" w:rsidRDefault="00101996" w:rsidP="00101996">
      <w:pPr>
        <w:rPr>
          <w:rFonts w:ascii="Times New Roman" w:hAnsi="Times New Roman" w:cs="Times New Roman"/>
          <w:bCs/>
          <w:color w:val="000000"/>
          <w:sz w:val="24"/>
          <w:szCs w:val="24"/>
        </w:rPr>
      </w:pPr>
    </w:p>
    <w:p w:rsidR="00101996" w:rsidRPr="00101996" w:rsidRDefault="00101996" w:rsidP="00101996">
      <w:pPr>
        <w:jc w:val="center"/>
        <w:rPr>
          <w:rFonts w:ascii="Times New Roman" w:hAnsi="Times New Roman" w:cs="Times New Roman"/>
          <w:bCs/>
          <w:color w:val="000000"/>
          <w:sz w:val="24"/>
          <w:szCs w:val="24"/>
        </w:rPr>
      </w:pPr>
      <w:r w:rsidRPr="00101996">
        <w:rPr>
          <w:rFonts w:ascii="Times New Roman" w:hAnsi="Times New Roman" w:cs="Times New Roman"/>
          <w:b/>
          <w:bCs/>
          <w:color w:val="000000"/>
          <w:sz w:val="24"/>
          <w:szCs w:val="24"/>
        </w:rPr>
        <w:t>Elektrosadalnes AVK, ŪK un citu inženieru sistēmu iekārtu elektroapgādei</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 xml:space="preserve">Elektroinstalācijas izpildītājs paredz spēka pievadus citu apakšuzņēmēju inženiersistēmu el. patērētāju pieslēgumiem. Kontroles un automātikas skapjus piegādā attiecīgās tehnikas montētājs. </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 xml:space="preserve">Elektroinstalācijas apakšuzņēmējam kopā ar attiecīgās inženiersistēmas uzņēmēju jāveic spēka un vadības līniju montāžu un iekārtu pārbaudi. Visām vadības līnijām jābūt marķētām analoģiski el. spēka līnijām. </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Vēdināšanas agregātu el. vadības un spēka blokus komplektē, piegādā un uzstāda AVK sistēmu montāžas organizācija.</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Siltummezgla el. vadības un spēka bloku komplektē, piegādā un uzstāda AVK sistēmu montāžas organizācija.</w:t>
      </w:r>
    </w:p>
    <w:p w:rsid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Sadzīves un lietus kanalizācijas sūkņu stacijas el. vadības un spēka blokus komplektē, piegādā un uzstāda ŪK sistēmu montāžas organizācija.</w:t>
      </w:r>
      <w:r w:rsidRPr="00101996">
        <w:rPr>
          <w:rFonts w:ascii="Times New Roman" w:hAnsi="Times New Roman" w:cs="Times New Roman"/>
          <w:bCs/>
          <w:color w:val="000000"/>
          <w:sz w:val="24"/>
          <w:szCs w:val="24"/>
        </w:rPr>
        <w:tab/>
      </w:r>
    </w:p>
    <w:p w:rsidR="007D4CE1" w:rsidRDefault="007D4CE1" w:rsidP="00101996">
      <w:pPr>
        <w:rPr>
          <w:rFonts w:ascii="Times New Roman" w:hAnsi="Times New Roman" w:cs="Times New Roman"/>
          <w:bCs/>
          <w:color w:val="000000"/>
          <w:sz w:val="24"/>
          <w:szCs w:val="24"/>
        </w:rPr>
      </w:pPr>
    </w:p>
    <w:p w:rsidR="007D4CE1" w:rsidRDefault="007D4CE1" w:rsidP="00101996">
      <w:pPr>
        <w:rPr>
          <w:rFonts w:ascii="Times New Roman" w:hAnsi="Times New Roman" w:cs="Times New Roman"/>
          <w:bCs/>
          <w:color w:val="000000"/>
          <w:sz w:val="24"/>
          <w:szCs w:val="24"/>
        </w:rPr>
      </w:pPr>
    </w:p>
    <w:p w:rsidR="00551585" w:rsidRDefault="00551585" w:rsidP="00101996">
      <w:pPr>
        <w:rPr>
          <w:rFonts w:ascii="Times New Roman" w:hAnsi="Times New Roman" w:cs="Times New Roman"/>
          <w:bCs/>
          <w:color w:val="000000"/>
          <w:sz w:val="24"/>
          <w:szCs w:val="24"/>
        </w:rPr>
      </w:pPr>
    </w:p>
    <w:p w:rsidR="00551585" w:rsidRPr="00101996" w:rsidRDefault="00551585" w:rsidP="00101996">
      <w:pPr>
        <w:rPr>
          <w:rFonts w:ascii="Times New Roman" w:hAnsi="Times New Roman" w:cs="Times New Roman"/>
          <w:bCs/>
          <w:color w:val="000000"/>
          <w:sz w:val="24"/>
          <w:szCs w:val="24"/>
        </w:rPr>
      </w:pP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r>
    </w:p>
    <w:p w:rsidR="00101996" w:rsidRPr="00101996" w:rsidRDefault="00101996" w:rsidP="00101996">
      <w:pPr>
        <w:jc w:val="center"/>
        <w:rPr>
          <w:rFonts w:ascii="Times New Roman" w:hAnsi="Times New Roman" w:cs="Times New Roman"/>
          <w:b/>
          <w:bCs/>
          <w:color w:val="000000"/>
          <w:sz w:val="24"/>
          <w:szCs w:val="24"/>
        </w:rPr>
      </w:pPr>
      <w:r w:rsidRPr="00101996">
        <w:rPr>
          <w:rFonts w:ascii="Times New Roman" w:hAnsi="Times New Roman" w:cs="Times New Roman"/>
          <w:b/>
          <w:bCs/>
          <w:color w:val="000000"/>
          <w:sz w:val="24"/>
          <w:szCs w:val="24"/>
        </w:rPr>
        <w:lastRenderedPageBreak/>
        <w:t>El. spēka un kontaktrozešu sistēma</w:t>
      </w:r>
    </w:p>
    <w:p w:rsidR="00101996" w:rsidRPr="00101996" w:rsidRDefault="00101996" w:rsidP="00101996">
      <w:pPr>
        <w:jc w:val="center"/>
        <w:rPr>
          <w:rFonts w:ascii="Times New Roman" w:hAnsi="Times New Roman" w:cs="Times New Roman"/>
          <w:bCs/>
          <w:color w:val="000000"/>
          <w:sz w:val="24"/>
          <w:szCs w:val="24"/>
        </w:rPr>
      </w:pPr>
      <w:r w:rsidRPr="00101996">
        <w:rPr>
          <w:rFonts w:ascii="Times New Roman" w:hAnsi="Times New Roman" w:cs="Times New Roman"/>
          <w:b/>
          <w:bCs/>
          <w:color w:val="000000"/>
          <w:sz w:val="24"/>
          <w:szCs w:val="24"/>
        </w:rPr>
        <w:t>El. kontaktrozetes un spēka patērētāji</w:t>
      </w:r>
    </w:p>
    <w:p w:rsidR="001605E5"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r>
    </w:p>
    <w:p w:rsidR="007202DB" w:rsidRDefault="001F02ED" w:rsidP="007202DB">
      <w:pPr>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Pr="001F02ED">
        <w:rPr>
          <w:rFonts w:ascii="Times New Roman" w:hAnsi="Times New Roman" w:cs="Times New Roman"/>
          <w:bCs/>
          <w:color w:val="000000"/>
          <w:sz w:val="24"/>
          <w:szCs w:val="24"/>
        </w:rPr>
        <w:t xml:space="preserve">Ēkas iekšejais spēka tīkls tika izveidots atbilstoši normatīvo aktu prasībām un saskaņā ar ēkas plānojumu un iekārtu ieprojektēto izvietojumu. </w:t>
      </w:r>
    </w:p>
    <w:p w:rsidR="007202DB" w:rsidRDefault="007202DB" w:rsidP="007202DB">
      <w:pPr>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1F02ED" w:rsidRPr="001F02ED">
        <w:rPr>
          <w:rFonts w:ascii="Times New Roman" w:hAnsi="Times New Roman" w:cs="Times New Roman"/>
          <w:bCs/>
          <w:color w:val="000000"/>
          <w:sz w:val="24"/>
          <w:szCs w:val="24"/>
        </w:rPr>
        <w:t xml:space="preserve">Spriegums tīklā 400/230V. TN-C-S sistēma (neitrāle un aizsardzības zemēšanas vadītājs ir savienoti kopā ievadsadalē). </w:t>
      </w:r>
    </w:p>
    <w:p w:rsidR="007202DB" w:rsidRDefault="007202DB" w:rsidP="007202DB">
      <w:pPr>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1F02ED" w:rsidRPr="001F02ED">
        <w:rPr>
          <w:rFonts w:ascii="Times New Roman" w:hAnsi="Times New Roman" w:cs="Times New Roman"/>
          <w:bCs/>
          <w:color w:val="000000"/>
          <w:sz w:val="24"/>
          <w:szCs w:val="24"/>
        </w:rPr>
        <w:t xml:space="preserve">Elektroiekārtas metāliskos korpusus savienot ar PE kopnēm ar atsevišķu (dzelteni-zaļu) dzīslu. Grupu tīklu izpildīt ar </w:t>
      </w:r>
      <w:r w:rsidR="001F02ED">
        <w:rPr>
          <w:rFonts w:ascii="Times New Roman" w:hAnsi="Times New Roman" w:cs="Times New Roman"/>
          <w:bCs/>
          <w:color w:val="000000"/>
          <w:sz w:val="24"/>
          <w:szCs w:val="24"/>
        </w:rPr>
        <w:t>vara</w:t>
      </w:r>
      <w:r>
        <w:rPr>
          <w:rFonts w:ascii="Times New Roman" w:hAnsi="Times New Roman" w:cs="Times New Roman"/>
          <w:bCs/>
          <w:color w:val="000000"/>
          <w:sz w:val="24"/>
          <w:szCs w:val="24"/>
        </w:rPr>
        <w:t xml:space="preserve"> </w:t>
      </w:r>
      <w:r w:rsidR="001F02ED" w:rsidRPr="001F02ED">
        <w:rPr>
          <w:rFonts w:ascii="Times New Roman" w:hAnsi="Times New Roman" w:cs="Times New Roman"/>
          <w:bCs/>
          <w:color w:val="000000"/>
          <w:sz w:val="24"/>
          <w:szCs w:val="24"/>
        </w:rPr>
        <w:t xml:space="preserve">kabeļiem. </w:t>
      </w:r>
    </w:p>
    <w:p w:rsidR="007202DB" w:rsidRDefault="007202DB" w:rsidP="007202DB">
      <w:pPr>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001F02ED" w:rsidRPr="001F02ED">
        <w:rPr>
          <w:rFonts w:ascii="Times New Roman" w:hAnsi="Times New Roman" w:cs="Times New Roman"/>
          <w:bCs/>
          <w:color w:val="000000"/>
          <w:sz w:val="24"/>
          <w:szCs w:val="24"/>
        </w:rPr>
        <w:t>Rozetes mitrās telpās pieslēdzamas caur noplūdes strāvas automātslēdžiem.</w:t>
      </w:r>
      <w:r>
        <w:rPr>
          <w:rFonts w:ascii="Times New Roman" w:hAnsi="Times New Roman" w:cs="Times New Roman"/>
          <w:bCs/>
          <w:color w:val="000000"/>
          <w:sz w:val="24"/>
          <w:szCs w:val="24"/>
        </w:rPr>
        <w:t xml:space="preserve"> </w:t>
      </w:r>
      <w:r w:rsidRPr="007202DB">
        <w:rPr>
          <w:rFonts w:ascii="Times New Roman" w:hAnsi="Times New Roman" w:cs="Times New Roman"/>
          <w:bCs/>
          <w:color w:val="000000"/>
          <w:sz w:val="24"/>
          <w:szCs w:val="24"/>
        </w:rPr>
        <w:t>Rozešu izvietojumu precīzēt pirms visu iekārtu un mēbeļu uzstādīšanas, pēc pasūtītāja norā</w:t>
      </w:r>
      <w:r>
        <w:rPr>
          <w:rFonts w:ascii="Times New Roman" w:hAnsi="Times New Roman" w:cs="Times New Roman"/>
          <w:bCs/>
          <w:color w:val="000000"/>
          <w:sz w:val="24"/>
          <w:szCs w:val="24"/>
        </w:rPr>
        <w:t xml:space="preserve">dem. </w:t>
      </w:r>
      <w:r w:rsidRPr="007202DB">
        <w:rPr>
          <w:rFonts w:ascii="Times New Roman" w:hAnsi="Times New Roman" w:cs="Times New Roman"/>
          <w:bCs/>
          <w:color w:val="000000"/>
          <w:sz w:val="24"/>
          <w:szCs w:val="24"/>
        </w:rPr>
        <w:t xml:space="preserve">Rozetes montēt </w:t>
      </w:r>
      <w:r w:rsidR="00551585">
        <w:rPr>
          <w:rFonts w:ascii="Times New Roman" w:hAnsi="Times New Roman" w:cs="Times New Roman"/>
          <w:bCs/>
          <w:color w:val="000000"/>
          <w:sz w:val="24"/>
          <w:szCs w:val="24"/>
        </w:rPr>
        <w:t>1</w:t>
      </w:r>
      <w:r w:rsidRPr="007202DB">
        <w:rPr>
          <w:rFonts w:ascii="Times New Roman" w:hAnsi="Times New Roman" w:cs="Times New Roman"/>
          <w:bCs/>
          <w:color w:val="000000"/>
          <w:sz w:val="24"/>
          <w:szCs w:val="24"/>
        </w:rPr>
        <w:t>.</w:t>
      </w:r>
      <w:r w:rsidR="00551585">
        <w:rPr>
          <w:rFonts w:ascii="Times New Roman" w:hAnsi="Times New Roman" w:cs="Times New Roman"/>
          <w:bCs/>
          <w:color w:val="000000"/>
          <w:sz w:val="24"/>
          <w:szCs w:val="24"/>
        </w:rPr>
        <w:t>8</w:t>
      </w:r>
      <w:r w:rsidRPr="007202DB">
        <w:rPr>
          <w:rFonts w:ascii="Times New Roman" w:hAnsi="Times New Roman" w:cs="Times New Roman"/>
          <w:bCs/>
          <w:color w:val="000000"/>
          <w:sz w:val="24"/>
          <w:szCs w:val="24"/>
        </w:rPr>
        <w:t>m augstuma no grīdas (izņemot  vietas, kur h ir norādī</w:t>
      </w:r>
      <w:r>
        <w:rPr>
          <w:rFonts w:ascii="Times New Roman" w:hAnsi="Times New Roman" w:cs="Times New Roman"/>
          <w:bCs/>
          <w:color w:val="000000"/>
          <w:sz w:val="24"/>
          <w:szCs w:val="24"/>
        </w:rPr>
        <w:t>ts)</w:t>
      </w:r>
      <w:r w:rsidRPr="007202DB">
        <w:rPr>
          <w:rFonts w:ascii="Times New Roman" w:hAnsi="Times New Roman" w:cs="Times New Roman"/>
          <w:bCs/>
          <w:color w:val="000000"/>
          <w:sz w:val="24"/>
          <w:szCs w:val="24"/>
        </w:rPr>
        <w:t>.</w:t>
      </w:r>
      <w:r w:rsidR="00DB75C7">
        <w:rPr>
          <w:rFonts w:ascii="Times New Roman" w:hAnsi="Times New Roman" w:cs="Times New Roman"/>
          <w:bCs/>
          <w:color w:val="000000"/>
          <w:sz w:val="24"/>
          <w:szCs w:val="24"/>
        </w:rPr>
        <w:t xml:space="preserve"> </w:t>
      </w:r>
      <w:r w:rsidR="00A85BA3">
        <w:rPr>
          <w:rFonts w:ascii="Times New Roman" w:hAnsi="Times New Roman" w:cs="Times New Roman"/>
          <w:bCs/>
          <w:color w:val="000000"/>
          <w:sz w:val="24"/>
          <w:szCs w:val="24"/>
        </w:rPr>
        <w:t xml:space="preserve">Visas rozetes ar </w:t>
      </w:r>
      <w:r w:rsidR="00A85BA3" w:rsidRPr="00A85BA3">
        <w:rPr>
          <w:rFonts w:ascii="Times New Roman" w:hAnsi="Times New Roman" w:cs="Times New Roman"/>
          <w:bCs/>
          <w:color w:val="000000"/>
          <w:sz w:val="24"/>
          <w:szCs w:val="24"/>
        </w:rPr>
        <w:t>bērnu aizsardzību un vāku</w:t>
      </w:r>
      <w:r w:rsidR="00A85BA3">
        <w:rPr>
          <w:rFonts w:ascii="Times New Roman" w:hAnsi="Times New Roman" w:cs="Times New Roman"/>
          <w:bCs/>
          <w:color w:val="000000"/>
          <w:sz w:val="24"/>
          <w:szCs w:val="24"/>
        </w:rPr>
        <w:t>.</w:t>
      </w:r>
    </w:p>
    <w:p w:rsidR="007202DB" w:rsidRPr="007202DB" w:rsidRDefault="007202DB" w:rsidP="007202DB">
      <w:pPr>
        <w:rPr>
          <w:rFonts w:ascii="Times New Roman" w:hAnsi="Times New Roman" w:cs="Times New Roman"/>
          <w:bCs/>
          <w:color w:val="000000"/>
          <w:sz w:val="24"/>
          <w:szCs w:val="24"/>
        </w:rPr>
      </w:pPr>
      <w:r>
        <w:rPr>
          <w:rFonts w:ascii="Times New Roman" w:hAnsi="Times New Roman" w:cs="Times New Roman"/>
          <w:bCs/>
          <w:color w:val="000000"/>
          <w:sz w:val="24"/>
          <w:szCs w:val="24"/>
        </w:rPr>
        <w:tab/>
      </w:r>
      <w:r w:rsidRPr="007202DB">
        <w:rPr>
          <w:rFonts w:ascii="Times New Roman" w:hAnsi="Times New Roman" w:cs="Times New Roman"/>
          <w:bCs/>
          <w:color w:val="000000"/>
          <w:sz w:val="24"/>
          <w:szCs w:val="24"/>
        </w:rPr>
        <w:t>Kabeļu stāvvada vietas precīzēt pirms izbūves.</w:t>
      </w:r>
      <w:r>
        <w:rPr>
          <w:rFonts w:ascii="Times New Roman" w:hAnsi="Times New Roman" w:cs="Times New Roman"/>
          <w:bCs/>
          <w:color w:val="000000"/>
          <w:sz w:val="24"/>
          <w:szCs w:val="24"/>
        </w:rPr>
        <w:t xml:space="preserve"> I</w:t>
      </w:r>
      <w:r w:rsidRPr="007202DB">
        <w:rPr>
          <w:rFonts w:ascii="Times New Roman" w:hAnsi="Times New Roman" w:cs="Times New Roman"/>
          <w:bCs/>
          <w:color w:val="000000"/>
          <w:sz w:val="24"/>
          <w:szCs w:val="24"/>
        </w:rPr>
        <w:t>evērot projektā paredzēto  grupu sadalījumu.</w:t>
      </w:r>
      <w:r>
        <w:rPr>
          <w:rFonts w:ascii="Times New Roman" w:hAnsi="Times New Roman" w:cs="Times New Roman"/>
          <w:bCs/>
          <w:color w:val="000000"/>
          <w:sz w:val="24"/>
          <w:szCs w:val="24"/>
        </w:rPr>
        <w:t xml:space="preserve"> </w:t>
      </w:r>
      <w:r w:rsidRPr="007202DB">
        <w:rPr>
          <w:rFonts w:ascii="Times New Roman" w:hAnsi="Times New Roman" w:cs="Times New Roman"/>
          <w:bCs/>
          <w:color w:val="000000"/>
          <w:sz w:val="24"/>
          <w:szCs w:val="24"/>
        </w:rPr>
        <w:t>Kabeļiem šķērsojot stāvu pārsedzes vai ugunsdrošās sienas, paredzēt aizsargcaurules ar ugunsdrošo blīvējumu.</w:t>
      </w:r>
    </w:p>
    <w:p w:rsidR="007202DB" w:rsidRDefault="007202DB" w:rsidP="00101996">
      <w:pPr>
        <w:jc w:val="center"/>
        <w:rPr>
          <w:rFonts w:ascii="Times New Roman" w:hAnsi="Times New Roman" w:cs="Times New Roman"/>
          <w:b/>
          <w:bCs/>
          <w:color w:val="000000"/>
          <w:sz w:val="24"/>
          <w:szCs w:val="24"/>
        </w:rPr>
      </w:pPr>
    </w:p>
    <w:p w:rsidR="00101996" w:rsidRPr="00101996" w:rsidRDefault="00101996" w:rsidP="00101996">
      <w:pPr>
        <w:jc w:val="center"/>
        <w:rPr>
          <w:rFonts w:ascii="Times New Roman" w:hAnsi="Times New Roman" w:cs="Times New Roman"/>
          <w:bCs/>
          <w:color w:val="000000"/>
          <w:sz w:val="24"/>
          <w:szCs w:val="24"/>
        </w:rPr>
      </w:pPr>
      <w:r w:rsidRPr="00101996">
        <w:rPr>
          <w:rFonts w:ascii="Times New Roman" w:hAnsi="Times New Roman" w:cs="Times New Roman"/>
          <w:b/>
          <w:bCs/>
          <w:color w:val="000000"/>
          <w:sz w:val="24"/>
          <w:szCs w:val="24"/>
        </w:rPr>
        <w:t>El. apgaismes sistēma</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 xml:space="preserve">El. apgaisme risināta saskaņā ar interjera projektu un Pasūtītāja norādījumiem. </w:t>
      </w:r>
      <w:r w:rsidR="006A3C53" w:rsidRPr="006A3C53">
        <w:rPr>
          <w:rFonts w:ascii="Times New Roman" w:hAnsi="Times New Roman" w:cs="Times New Roman"/>
          <w:bCs/>
          <w:color w:val="000000"/>
          <w:sz w:val="24"/>
          <w:szCs w:val="24"/>
        </w:rPr>
        <w:t>Apgaismojuma intensitātes normas pieņemtas pēc MK noteikumu Nr.359 Pielikuma Nr.2 prasībām. Spriegums tīklā 400/230kV; TN-C-S sistēma (neitrāle un aizsardzības zemēšanas vadītājs ir savienoti kopā ievadsadalē). Gaismekļu metāliskos korpusus savienot ar PE kopnēm ar atsevišķu (dzelteni-zaļu) dzīslu.</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 xml:space="preserve">Gaismekļu ražotājfirmas un tipus jāsaskaņo ar Pasūtītāju, izvēloties ieprojektētos vai līdzvērtīgus gaismekļus. </w:t>
      </w:r>
      <w:r w:rsidRPr="00101996">
        <w:rPr>
          <w:rFonts w:ascii="Times New Roman" w:hAnsi="Times New Roman" w:cs="Times New Roman"/>
          <w:bCs/>
          <w:color w:val="000000"/>
          <w:sz w:val="24"/>
          <w:szCs w:val="24"/>
        </w:rPr>
        <w:tab/>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Apgaismes vadība telpās paredzēta lokāli, izmantojot slēdžus attiecīgā telpā. Telpās paredzēti zemapmetuma slēdži. Telpās ar divām un vairāk ieejām darba apgaismojuma vadība paredzēta vismaz no divām vietām.</w:t>
      </w:r>
    </w:p>
    <w:p w:rsidR="008E014B" w:rsidRPr="008E014B" w:rsidRDefault="008E014B" w:rsidP="008E014B">
      <w:pPr>
        <w:autoSpaceDE w:val="0"/>
        <w:spacing w:after="0" w:line="360" w:lineRule="auto"/>
        <w:ind w:firstLine="720"/>
        <w:jc w:val="both"/>
        <w:rPr>
          <w:rFonts w:ascii="Times New Roman" w:hAnsi="Times New Roman" w:cs="Times New Roman"/>
          <w:bCs/>
          <w:color w:val="000000"/>
          <w:sz w:val="24"/>
          <w:szCs w:val="24"/>
        </w:rPr>
      </w:pPr>
      <w:r w:rsidRPr="008E014B">
        <w:rPr>
          <w:rFonts w:ascii="Times New Roman" w:hAnsi="Times New Roman" w:cs="Times New Roman"/>
          <w:bCs/>
          <w:color w:val="000000"/>
          <w:sz w:val="24"/>
          <w:szCs w:val="24"/>
        </w:rPr>
        <w:t>Projektā paredzēts, kā apgaismojuma armatūra tiek piegādāta komplektā ar spuldzēm.</w:t>
      </w:r>
      <w:r>
        <w:rPr>
          <w:rFonts w:ascii="Arial" w:hAnsi="Arial" w:cs="Arial"/>
          <w:sz w:val="24"/>
          <w:szCs w:val="24"/>
        </w:rPr>
        <w:t xml:space="preserve"> </w:t>
      </w:r>
      <w:r w:rsidR="00DB75C7">
        <w:rPr>
          <w:rFonts w:ascii="Times New Roman" w:hAnsi="Times New Roman" w:cs="Times New Roman"/>
          <w:bCs/>
          <w:color w:val="000000"/>
          <w:sz w:val="24"/>
          <w:szCs w:val="24"/>
        </w:rPr>
        <w:t>Apgaismes slēdžu augstums 1.8</w:t>
      </w:r>
      <w:r w:rsidR="00101996" w:rsidRPr="00101996">
        <w:rPr>
          <w:rFonts w:ascii="Times New Roman" w:hAnsi="Times New Roman" w:cs="Times New Roman"/>
          <w:bCs/>
          <w:color w:val="000000"/>
          <w:sz w:val="24"/>
          <w:szCs w:val="24"/>
        </w:rPr>
        <w:t xml:space="preserve"> m no grīdas līmeņa</w:t>
      </w:r>
      <w:r>
        <w:rPr>
          <w:rFonts w:ascii="Times New Roman" w:hAnsi="Times New Roman" w:cs="Times New Roman"/>
          <w:bCs/>
          <w:color w:val="000000"/>
          <w:sz w:val="24"/>
          <w:szCs w:val="24"/>
        </w:rPr>
        <w:t xml:space="preserve">, </w:t>
      </w:r>
      <w:r w:rsidRPr="008E014B">
        <w:rPr>
          <w:rFonts w:ascii="Times New Roman" w:hAnsi="Times New Roman" w:cs="Times New Roman"/>
          <w:bCs/>
          <w:color w:val="000000"/>
          <w:sz w:val="24"/>
          <w:szCs w:val="24"/>
        </w:rPr>
        <w:t>ja nav norādīts atsevišķi</w:t>
      </w:r>
      <w:r>
        <w:rPr>
          <w:rFonts w:ascii="Times New Roman" w:hAnsi="Times New Roman" w:cs="Times New Roman"/>
          <w:bCs/>
          <w:color w:val="000000"/>
          <w:sz w:val="24"/>
          <w:szCs w:val="24"/>
        </w:rPr>
        <w:t xml:space="preserve">. </w:t>
      </w:r>
      <w:r w:rsidRPr="008E014B">
        <w:rPr>
          <w:rFonts w:ascii="Times New Roman" w:hAnsi="Times New Roman" w:cs="Times New Roman"/>
          <w:bCs/>
          <w:color w:val="000000"/>
          <w:sz w:val="24"/>
          <w:szCs w:val="24"/>
        </w:rPr>
        <w:t>Gaismekļu  izpildījums ir saskaņā ar telpu klasifikāciju, kur tas uzstādīts.</w:t>
      </w:r>
      <w:r>
        <w:rPr>
          <w:rFonts w:ascii="Times New Roman" w:hAnsi="Times New Roman" w:cs="Times New Roman"/>
          <w:bCs/>
          <w:color w:val="000000"/>
          <w:sz w:val="24"/>
          <w:szCs w:val="24"/>
        </w:rPr>
        <w:t xml:space="preserve"> </w:t>
      </w:r>
      <w:r w:rsidRPr="008E014B">
        <w:rPr>
          <w:rFonts w:ascii="Times New Roman" w:hAnsi="Times New Roman" w:cs="Times New Roman"/>
          <w:bCs/>
          <w:color w:val="000000"/>
          <w:sz w:val="24"/>
          <w:szCs w:val="24"/>
        </w:rPr>
        <w:t>Ievērot projektā paredzēto grupu sadalījumu.</w:t>
      </w:r>
    </w:p>
    <w:p w:rsidR="008E014B" w:rsidRDefault="008E014B" w:rsidP="008E014B">
      <w:pPr>
        <w:autoSpaceDE w:val="0"/>
        <w:spacing w:after="0" w:line="360" w:lineRule="auto"/>
        <w:ind w:firstLine="720"/>
        <w:jc w:val="both"/>
        <w:rPr>
          <w:rFonts w:ascii="Times New Roman" w:hAnsi="Times New Roman" w:cs="Times New Roman"/>
          <w:bCs/>
          <w:color w:val="000000"/>
          <w:sz w:val="24"/>
          <w:szCs w:val="24"/>
        </w:rPr>
      </w:pPr>
      <w:r w:rsidRPr="008E014B">
        <w:rPr>
          <w:rFonts w:ascii="Times New Roman" w:hAnsi="Times New Roman" w:cs="Times New Roman"/>
          <w:bCs/>
          <w:color w:val="000000"/>
          <w:sz w:val="24"/>
          <w:szCs w:val="24"/>
        </w:rPr>
        <w:t>Elektroiekārtas mitrās telpās pieslēdzamas caur noplūdes strāvas automātslēdžiem.</w:t>
      </w:r>
    </w:p>
    <w:p w:rsidR="008E014B" w:rsidRPr="008E014B" w:rsidRDefault="008E014B" w:rsidP="008E014B">
      <w:pPr>
        <w:autoSpaceDE w:val="0"/>
        <w:spacing w:after="0" w:line="360" w:lineRule="auto"/>
        <w:ind w:firstLine="720"/>
        <w:jc w:val="both"/>
        <w:rPr>
          <w:rFonts w:ascii="Times New Roman" w:hAnsi="Times New Roman" w:cs="Times New Roman"/>
          <w:bCs/>
          <w:color w:val="000000"/>
          <w:sz w:val="24"/>
          <w:szCs w:val="24"/>
        </w:rPr>
      </w:pPr>
      <w:r w:rsidRPr="008E014B">
        <w:rPr>
          <w:rFonts w:ascii="Times New Roman" w:hAnsi="Times New Roman" w:cs="Times New Roman"/>
          <w:bCs/>
          <w:color w:val="000000"/>
          <w:sz w:val="24"/>
          <w:szCs w:val="24"/>
        </w:rPr>
        <w:t>Avārijas apgaismojums paredzēts saskaņā ar LVS EN 1838:2001A. Evakuācijas apgaismojums paredzēts saskaņā ar LVS EN 50172:2004.</w:t>
      </w:r>
    </w:p>
    <w:p w:rsidR="00101996" w:rsidRDefault="00101996" w:rsidP="00101996">
      <w:pPr>
        <w:rPr>
          <w:rFonts w:ascii="Times New Roman" w:hAnsi="Times New Roman" w:cs="Times New Roman"/>
          <w:bCs/>
          <w:color w:val="000000"/>
          <w:sz w:val="24"/>
          <w:szCs w:val="24"/>
        </w:rPr>
      </w:pPr>
      <w:bookmarkStart w:id="0" w:name="_GoBack"/>
      <w:bookmarkEnd w:id="0"/>
    </w:p>
    <w:p w:rsidR="007202DB" w:rsidRDefault="007202DB" w:rsidP="00101996">
      <w:pPr>
        <w:rPr>
          <w:rFonts w:ascii="Times New Roman" w:hAnsi="Times New Roman" w:cs="Times New Roman"/>
          <w:bCs/>
          <w:color w:val="000000"/>
          <w:sz w:val="24"/>
          <w:szCs w:val="24"/>
        </w:rPr>
      </w:pPr>
    </w:p>
    <w:p w:rsidR="007202DB" w:rsidRPr="00101996" w:rsidRDefault="007202DB" w:rsidP="00101996">
      <w:pPr>
        <w:rPr>
          <w:rFonts w:ascii="Times New Roman" w:hAnsi="Times New Roman" w:cs="Times New Roman"/>
          <w:bCs/>
          <w:color w:val="000000"/>
          <w:sz w:val="24"/>
          <w:szCs w:val="24"/>
        </w:rPr>
      </w:pPr>
    </w:p>
    <w:p w:rsidR="00101996" w:rsidRPr="00101996" w:rsidRDefault="00101996" w:rsidP="00101996">
      <w:pPr>
        <w:jc w:val="center"/>
        <w:rPr>
          <w:rFonts w:ascii="Times New Roman" w:hAnsi="Times New Roman" w:cs="Times New Roman"/>
          <w:b/>
          <w:bCs/>
          <w:color w:val="000000"/>
          <w:sz w:val="24"/>
          <w:szCs w:val="24"/>
        </w:rPr>
      </w:pPr>
      <w:r w:rsidRPr="00101996">
        <w:rPr>
          <w:rFonts w:ascii="Times New Roman" w:hAnsi="Times New Roman" w:cs="Times New Roman"/>
          <w:b/>
          <w:bCs/>
          <w:color w:val="000000"/>
          <w:sz w:val="24"/>
          <w:szCs w:val="24"/>
        </w:rPr>
        <w:lastRenderedPageBreak/>
        <w:t>Zemēšana, potenciālu izlīdzināšana, zibensaizsardzība un pārspriegumaizsardzība</w:t>
      </w:r>
    </w:p>
    <w:p w:rsidR="00101996" w:rsidRPr="00101996" w:rsidRDefault="00101996" w:rsidP="00101996">
      <w:pPr>
        <w:jc w:val="center"/>
        <w:rPr>
          <w:rFonts w:ascii="Times New Roman" w:hAnsi="Times New Roman" w:cs="Times New Roman"/>
          <w:bCs/>
          <w:color w:val="000000"/>
          <w:sz w:val="24"/>
          <w:szCs w:val="24"/>
        </w:rPr>
      </w:pPr>
      <w:r w:rsidRPr="00101996">
        <w:rPr>
          <w:rFonts w:ascii="Times New Roman" w:hAnsi="Times New Roman" w:cs="Times New Roman"/>
          <w:b/>
          <w:bCs/>
          <w:color w:val="000000"/>
          <w:sz w:val="24"/>
          <w:szCs w:val="24"/>
        </w:rPr>
        <w:t>Zemēšana un potenciālu izlīdzināšana</w:t>
      </w:r>
    </w:p>
    <w:p w:rsidR="00101996" w:rsidRPr="00101996" w:rsidRDefault="00101996" w:rsidP="004749E9">
      <w:pPr>
        <w:ind w:firstLine="720"/>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 xml:space="preserve">Ēkas potenciālu izlīdzināšanai un elektroietaišu aizsargzemēšanai paredzēt zemējumu no vertikāliem zemētājiem vai pieslēdzoties pie esoša zemējuma kontūra (precizēt montāžu laikā). Gadījumā, jā nav atrasts esošais zemējuma kontūrs, vertikālo zemējumu grīdas pārsegumā izveidot vertikālo zemējumu ar zemējumā stieņiem. Vertikālo zemējumu pieslēgt pie potenciālu izlīdzināšanas kopni uz sienas. </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 xml:space="preserve">Ēkas zemējuma pretestībai jābūt ne lielākai, kā </w:t>
      </w:r>
      <w:r w:rsidR="004749E9">
        <w:rPr>
          <w:rFonts w:ascii="Times New Roman" w:hAnsi="Times New Roman" w:cs="Times New Roman"/>
          <w:bCs/>
          <w:color w:val="000000"/>
          <w:sz w:val="24"/>
          <w:szCs w:val="24"/>
        </w:rPr>
        <w:t>30</w:t>
      </w:r>
      <w:r w:rsidRPr="00101996">
        <w:rPr>
          <w:rFonts w:ascii="Times New Roman" w:hAnsi="Times New Roman" w:cs="Times New Roman"/>
          <w:bCs/>
          <w:color w:val="000000"/>
          <w:sz w:val="24"/>
          <w:szCs w:val="24"/>
        </w:rPr>
        <w:t xml:space="preserve"> Ω.</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Lai pasargātu no augsta potenciāla iekļūšanas ēkā, ēkas metāla konstrukcijas, metāla caurules, vēdināšanas gaisa vadus, kabeļu plauktus, el. sadalņu korpusus un telekomunikāciju skapjus nepieciešams sazemēt, pievienojot zemēšanas kopnēm un zemējuma kontūram.</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 xml:space="preserve">El. sadalņu zemējuma spailes pievienot pie potenciālu izlīdzināšanas kopnes. </w:t>
      </w:r>
      <w:r w:rsidRPr="00101996">
        <w:rPr>
          <w:rFonts w:ascii="Times New Roman" w:hAnsi="Times New Roman" w:cs="Times New Roman"/>
          <w:bCs/>
          <w:color w:val="000000"/>
          <w:sz w:val="24"/>
          <w:szCs w:val="24"/>
        </w:rPr>
        <w:tab/>
      </w:r>
    </w:p>
    <w:p w:rsidR="00101996" w:rsidRPr="00101996" w:rsidRDefault="00101996" w:rsidP="00101996">
      <w:pPr>
        <w:rPr>
          <w:rFonts w:ascii="Times New Roman" w:hAnsi="Times New Roman" w:cs="Times New Roman"/>
          <w:bCs/>
          <w:color w:val="000000"/>
          <w:sz w:val="24"/>
          <w:szCs w:val="24"/>
        </w:rPr>
      </w:pPr>
    </w:p>
    <w:p w:rsidR="00101996" w:rsidRDefault="00101996" w:rsidP="00101996">
      <w:pPr>
        <w:jc w:val="center"/>
        <w:rPr>
          <w:rFonts w:ascii="Times New Roman" w:hAnsi="Times New Roman" w:cs="Times New Roman"/>
          <w:b/>
          <w:bCs/>
          <w:color w:val="000000"/>
          <w:sz w:val="24"/>
          <w:szCs w:val="24"/>
        </w:rPr>
      </w:pPr>
      <w:r w:rsidRPr="00101996">
        <w:rPr>
          <w:rFonts w:ascii="Times New Roman" w:hAnsi="Times New Roman" w:cs="Times New Roman"/>
          <w:b/>
          <w:bCs/>
          <w:color w:val="000000"/>
          <w:sz w:val="24"/>
          <w:szCs w:val="24"/>
        </w:rPr>
        <w:t>Pārspriegumaizsardzība</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t xml:space="preserve">Ēkā paredzēts realizēt “B+C” pakāpes pārsprieguma aizsardzību. Ēkas galvenajā sadalnē uz 0,4 kV ievadiem uzstādīt “B” un “C” pakāpes pārspriegumaizsardzības ierīces. </w:t>
      </w:r>
    </w:p>
    <w:p w:rsidR="00101996" w:rsidRPr="00101996" w:rsidRDefault="00101996" w:rsidP="00101996">
      <w:pPr>
        <w:rPr>
          <w:rFonts w:ascii="Times New Roman" w:hAnsi="Times New Roman" w:cs="Times New Roman"/>
          <w:bCs/>
          <w:color w:val="000000"/>
          <w:sz w:val="24"/>
          <w:szCs w:val="24"/>
        </w:rPr>
      </w:pPr>
      <w:r w:rsidRPr="00101996">
        <w:rPr>
          <w:rFonts w:ascii="Times New Roman" w:hAnsi="Times New Roman" w:cs="Times New Roman"/>
          <w:bCs/>
          <w:color w:val="000000"/>
          <w:sz w:val="24"/>
          <w:szCs w:val="24"/>
        </w:rPr>
        <w:tab/>
      </w:r>
    </w:p>
    <w:p w:rsidR="00101996" w:rsidRPr="00101996" w:rsidRDefault="00101996" w:rsidP="00101996">
      <w:pPr>
        <w:rPr>
          <w:rFonts w:ascii="Times New Roman" w:hAnsi="Times New Roman" w:cs="Times New Roman"/>
          <w:bCs/>
          <w:color w:val="000000"/>
          <w:sz w:val="24"/>
          <w:szCs w:val="24"/>
        </w:rPr>
      </w:pPr>
    </w:p>
    <w:p w:rsidR="00101996" w:rsidRPr="00101996" w:rsidRDefault="00101996" w:rsidP="00101996">
      <w:pPr>
        <w:rPr>
          <w:rFonts w:ascii="Times New Roman" w:hAnsi="Times New Roman" w:cs="Times New Roman"/>
          <w:bCs/>
          <w:color w:val="000000"/>
          <w:sz w:val="24"/>
          <w:szCs w:val="24"/>
        </w:rPr>
      </w:pPr>
    </w:p>
    <w:p w:rsidR="00350A7B" w:rsidRPr="00101996" w:rsidRDefault="00101996" w:rsidP="00101996">
      <w:pPr>
        <w:rPr>
          <w:rFonts w:ascii="Times New Roman" w:hAnsi="Times New Roman" w:cs="Times New Roman"/>
          <w:sz w:val="24"/>
          <w:szCs w:val="24"/>
        </w:rPr>
      </w:pPr>
      <w:r w:rsidRPr="00101996">
        <w:rPr>
          <w:rFonts w:ascii="Times New Roman" w:hAnsi="Times New Roman" w:cs="Times New Roman"/>
          <w:bCs/>
          <w:color w:val="000000"/>
          <w:sz w:val="24"/>
          <w:szCs w:val="24"/>
        </w:rPr>
        <w:t>Sastādīja: __________________________________</w:t>
      </w:r>
    </w:p>
    <w:sectPr w:rsidR="00350A7B" w:rsidRPr="00101996" w:rsidSect="00084D35">
      <w:headerReference w:type="default" r:id="rId7"/>
      <w:footerReference w:type="default" r:id="rId8"/>
      <w:pgSz w:w="12240" w:h="15840" w:code="1"/>
      <w:pgMar w:top="568" w:right="851" w:bottom="567" w:left="1134" w:header="426" w:footer="262" w:gutter="0"/>
      <w:paperSrc w:first="7" w:other="7"/>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56FE" w:rsidRDefault="004856FE" w:rsidP="007D4CE1">
      <w:pPr>
        <w:spacing w:after="0" w:line="240" w:lineRule="auto"/>
      </w:pPr>
      <w:r>
        <w:separator/>
      </w:r>
    </w:p>
  </w:endnote>
  <w:endnote w:type="continuationSeparator" w:id="1">
    <w:p w:rsidR="004856FE" w:rsidRDefault="004856FE" w:rsidP="007D4C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1567106"/>
      <w:docPartObj>
        <w:docPartGallery w:val="Page Numbers (Bottom of Page)"/>
        <w:docPartUnique/>
      </w:docPartObj>
    </w:sdtPr>
    <w:sdtEndPr>
      <w:rPr>
        <w:noProof/>
      </w:rPr>
    </w:sdtEndPr>
    <w:sdtContent>
      <w:p w:rsidR="007D4CE1" w:rsidRDefault="001F2596">
        <w:pPr>
          <w:pStyle w:val="Footer"/>
          <w:jc w:val="center"/>
        </w:pPr>
        <w:r>
          <w:fldChar w:fldCharType="begin"/>
        </w:r>
        <w:r w:rsidR="007D4CE1">
          <w:instrText xml:space="preserve"> PAGE   \* MERGEFORMAT </w:instrText>
        </w:r>
        <w:r>
          <w:fldChar w:fldCharType="separate"/>
        </w:r>
        <w:r w:rsidR="00BB39E6">
          <w:rPr>
            <w:noProof/>
          </w:rPr>
          <w:t>2</w:t>
        </w:r>
        <w:r>
          <w:rPr>
            <w:noProof/>
          </w:rPr>
          <w:fldChar w:fldCharType="end"/>
        </w:r>
      </w:p>
    </w:sdtContent>
  </w:sdt>
  <w:p w:rsidR="007D4CE1" w:rsidRDefault="007D4CE1" w:rsidP="007D4CE1">
    <w:pPr>
      <w:pStyle w:val="Footer"/>
      <w:tabs>
        <w:tab w:val="clear" w:pos="4677"/>
        <w:tab w:val="clear" w:pos="9355"/>
      </w:tabs>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56FE" w:rsidRDefault="004856FE" w:rsidP="007D4CE1">
      <w:pPr>
        <w:spacing w:after="0" w:line="240" w:lineRule="auto"/>
      </w:pPr>
      <w:r>
        <w:separator/>
      </w:r>
    </w:p>
  </w:footnote>
  <w:footnote w:type="continuationSeparator" w:id="1">
    <w:p w:rsidR="004856FE" w:rsidRDefault="004856FE" w:rsidP="007D4C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ABD" w:rsidRPr="00601ABD" w:rsidRDefault="00601ABD" w:rsidP="00601ABD">
    <w:pPr>
      <w:pStyle w:val="Header"/>
      <w:jc w:val="center"/>
      <w:rPr>
        <w:rFonts w:ascii="Arial" w:hAnsi="Arial" w:cs="Arial"/>
        <w:b/>
      </w:rPr>
    </w:pPr>
    <w:r w:rsidRPr="00601ABD">
      <w:rPr>
        <w:rFonts w:ascii="Arial" w:hAnsi="Arial" w:cs="Arial"/>
        <w:b/>
      </w:rPr>
      <w:t xml:space="preserve">Valgundes pagasta pārvaldes ēka energoefektivitātes paaugstināšana </w:t>
    </w:r>
  </w:p>
  <w:p w:rsidR="00601ABD" w:rsidRPr="00685195" w:rsidRDefault="00601ABD" w:rsidP="00601ABD">
    <w:pPr>
      <w:pStyle w:val="Header"/>
      <w:jc w:val="center"/>
      <w:rPr>
        <w:rFonts w:ascii="Arial" w:hAnsi="Arial" w:cs="Arial"/>
        <w:sz w:val="24"/>
        <w:szCs w:val="24"/>
      </w:rPr>
    </w:pPr>
    <w:r w:rsidRPr="00601ABD">
      <w:rPr>
        <w:rFonts w:ascii="Arial" w:hAnsi="Arial" w:cs="Arial"/>
        <w:b/>
      </w:rPr>
      <w:t>(Val</w:t>
    </w:r>
    <w:r>
      <w:rPr>
        <w:rFonts w:ascii="Arial" w:hAnsi="Arial" w:cs="Arial"/>
        <w:b/>
      </w:rPr>
      <w:t>gundes pagasts, Jelgavas novads</w:t>
    </w:r>
    <w:r w:rsidRPr="00601ABD">
      <w:rPr>
        <w:rFonts w:ascii="Arial" w:hAnsi="Arial" w:cs="Arial"/>
        <w:b/>
      </w:rPr>
      <w:t>)</w:t>
    </w:r>
    <w:r>
      <w:rPr>
        <w:rFonts w:ascii="Arial" w:hAnsi="Arial" w:cs="Arial"/>
        <w:b/>
      </w:rPr>
      <w:t xml:space="preserve">. </w:t>
    </w:r>
    <w:r>
      <w:rPr>
        <w:rFonts w:ascii="Arial" w:hAnsi="Arial" w:cs="Arial"/>
        <w:sz w:val="24"/>
        <w:szCs w:val="24"/>
      </w:rPr>
      <w:t>Elektroapgāde. Iekšējie elektrotīkli</w:t>
    </w:r>
  </w:p>
  <w:p w:rsidR="007D4CE1" w:rsidRDefault="007D4CE1" w:rsidP="007D4CE1">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4338"/>
  </w:hdrShapeDefaults>
  <w:footnotePr>
    <w:footnote w:id="0"/>
    <w:footnote w:id="1"/>
  </w:footnotePr>
  <w:endnotePr>
    <w:endnote w:id="0"/>
    <w:endnote w:id="1"/>
  </w:endnotePr>
  <w:compat/>
  <w:rsids>
    <w:rsidRoot w:val="00350A7B"/>
    <w:rsid w:val="00084D35"/>
    <w:rsid w:val="00086D6F"/>
    <w:rsid w:val="00091BCD"/>
    <w:rsid w:val="000F219F"/>
    <w:rsid w:val="00101996"/>
    <w:rsid w:val="00132AD0"/>
    <w:rsid w:val="00150808"/>
    <w:rsid w:val="00150CA1"/>
    <w:rsid w:val="001605E5"/>
    <w:rsid w:val="001F02ED"/>
    <w:rsid w:val="001F2596"/>
    <w:rsid w:val="00260A41"/>
    <w:rsid w:val="00350A7B"/>
    <w:rsid w:val="00375973"/>
    <w:rsid w:val="00403794"/>
    <w:rsid w:val="00446958"/>
    <w:rsid w:val="0047027B"/>
    <w:rsid w:val="004749E9"/>
    <w:rsid w:val="004856FE"/>
    <w:rsid w:val="0048615F"/>
    <w:rsid w:val="005072DD"/>
    <w:rsid w:val="00551585"/>
    <w:rsid w:val="00601ABD"/>
    <w:rsid w:val="006A3C53"/>
    <w:rsid w:val="007202DB"/>
    <w:rsid w:val="007D4CE1"/>
    <w:rsid w:val="007E2BAB"/>
    <w:rsid w:val="008E014B"/>
    <w:rsid w:val="00A85BA3"/>
    <w:rsid w:val="00AB6D82"/>
    <w:rsid w:val="00B86844"/>
    <w:rsid w:val="00BB39E6"/>
    <w:rsid w:val="00C64AA4"/>
    <w:rsid w:val="00DA1866"/>
    <w:rsid w:val="00DB75C7"/>
    <w:rsid w:val="00EB5ECA"/>
    <w:rsid w:val="00F34B66"/>
    <w:rsid w:val="00F61B49"/>
    <w:rsid w:val="00FB474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A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D4CE1"/>
    <w:pPr>
      <w:tabs>
        <w:tab w:val="center" w:pos="4677"/>
        <w:tab w:val="right" w:pos="9355"/>
      </w:tabs>
      <w:spacing w:after="0" w:line="240" w:lineRule="auto"/>
    </w:pPr>
  </w:style>
  <w:style w:type="character" w:customStyle="1" w:styleId="HeaderChar">
    <w:name w:val="Header Char"/>
    <w:basedOn w:val="DefaultParagraphFont"/>
    <w:link w:val="Header"/>
    <w:rsid w:val="007D4CE1"/>
  </w:style>
  <w:style w:type="paragraph" w:styleId="Footer">
    <w:name w:val="footer"/>
    <w:basedOn w:val="Normal"/>
    <w:link w:val="FooterChar"/>
    <w:uiPriority w:val="99"/>
    <w:unhideWhenUsed/>
    <w:rsid w:val="007D4CE1"/>
    <w:pPr>
      <w:tabs>
        <w:tab w:val="center" w:pos="4677"/>
        <w:tab w:val="right" w:pos="9355"/>
      </w:tabs>
      <w:spacing w:after="0" w:line="240" w:lineRule="auto"/>
    </w:pPr>
  </w:style>
  <w:style w:type="character" w:customStyle="1" w:styleId="FooterChar">
    <w:name w:val="Footer Char"/>
    <w:basedOn w:val="DefaultParagraphFont"/>
    <w:link w:val="Footer"/>
    <w:uiPriority w:val="99"/>
    <w:rsid w:val="007D4CE1"/>
  </w:style>
  <w:style w:type="paragraph" w:styleId="BalloonText">
    <w:name w:val="Balloon Text"/>
    <w:basedOn w:val="Normal"/>
    <w:link w:val="BalloonTextChar"/>
    <w:uiPriority w:val="99"/>
    <w:semiHidden/>
    <w:unhideWhenUsed/>
    <w:rsid w:val="00084D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4D3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5BEB4-10F3-4724-AFA5-A70529A7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1360</Words>
  <Characters>7755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by adguard</Company>
  <LinksUpToDate>false</LinksUpToDate>
  <CharactersWithSpaces>9097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dc:creator>
  <cp:lastModifiedBy>I7</cp:lastModifiedBy>
  <cp:revision>6</cp:revision>
  <dcterms:created xsi:type="dcterms:W3CDTF">2016-11-07T12:03:00Z</dcterms:created>
  <dcterms:modified xsi:type="dcterms:W3CDTF">2016-11-10T14:59:00Z</dcterms:modified>
</cp:coreProperties>
</file>